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8095" w14:textId="77777777" w:rsidR="00E73E9F" w:rsidRPr="001A5051" w:rsidRDefault="00A767E7" w:rsidP="00077845">
      <w:pPr>
        <w:spacing w:line="360" w:lineRule="auto"/>
        <w:rPr>
          <w:b/>
        </w:rPr>
      </w:pPr>
      <w:r w:rsidRPr="001A5051">
        <w:rPr>
          <w:b/>
        </w:rPr>
        <w:t>[Encabezado OPERADOR_A]</w:t>
      </w:r>
    </w:p>
    <w:p w14:paraId="00E4EA8E" w14:textId="77777777" w:rsidR="00E71AB9" w:rsidRDefault="00E73E9F" w:rsidP="00E71AB9">
      <w:pPr>
        <w:spacing w:after="0" w:line="240" w:lineRule="auto"/>
      </w:pPr>
      <w:r>
        <w:t xml:space="preserve">A: </w:t>
      </w:r>
      <w:r w:rsidR="00E71AB9">
        <w:t>Servicios Espaciales</w:t>
      </w:r>
      <w:r w:rsidR="00E71AB9">
        <w:tab/>
      </w:r>
    </w:p>
    <w:p w14:paraId="6906E9F4" w14:textId="77777777" w:rsidR="00E71AB9" w:rsidRDefault="00E71AB9" w:rsidP="00E71AB9">
      <w:pPr>
        <w:spacing w:after="0" w:line="240" w:lineRule="auto"/>
      </w:pPr>
      <w:r>
        <w:t>S.G. de Planificación y Gestión del Espectro Radioeléctrico</w:t>
      </w:r>
    </w:p>
    <w:p w14:paraId="494A2177" w14:textId="77777777" w:rsidR="00E71AB9" w:rsidRDefault="00E71AB9" w:rsidP="00E71AB9">
      <w:pPr>
        <w:spacing w:after="0" w:line="240" w:lineRule="auto"/>
      </w:pPr>
      <w:r>
        <w:t>Secretaría de Estado de Telecomunicaciones e Infraestructuras Digitales</w:t>
      </w:r>
    </w:p>
    <w:p w14:paraId="3BF29FC8" w14:textId="55793DC3" w:rsidR="00E71AB9" w:rsidRDefault="00CF7072" w:rsidP="00E71AB9">
      <w:pPr>
        <w:spacing w:after="0" w:line="240" w:lineRule="auto"/>
      </w:pPr>
      <w:hyperlink r:id="rId11" w:history="1">
        <w:r w:rsidRPr="00CF7072">
          <w:rPr>
            <w:rStyle w:val="Hipervnculo"/>
          </w:rPr>
          <w:t>Servicios.Espaciales@digital.gob.es</w:t>
        </w:r>
      </w:hyperlink>
      <w:r w:rsidR="00E71AB9">
        <w:t xml:space="preserve"> </w:t>
      </w:r>
    </w:p>
    <w:p w14:paraId="65E8956B" w14:textId="0F5E6093" w:rsidR="00F86591" w:rsidRDefault="00F86591" w:rsidP="00077845">
      <w:pPr>
        <w:spacing w:line="360" w:lineRule="auto"/>
      </w:pPr>
    </w:p>
    <w:p w14:paraId="26B91AF1" w14:textId="274341D3" w:rsidR="00F86591" w:rsidRDefault="00F86591" w:rsidP="0007784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Madrid, </w:t>
      </w:r>
      <w:r w:rsidR="00774BFB">
        <w:t xml:space="preserve">10 de enero </w:t>
      </w:r>
      <w:r w:rsidR="00293C0A">
        <w:t>de 202</w:t>
      </w:r>
      <w:r w:rsidR="0059673B">
        <w:t>6</w:t>
      </w:r>
    </w:p>
    <w:p w14:paraId="30E40EE1" w14:textId="5A410947" w:rsidR="00FF5DB1" w:rsidRDefault="005C1328" w:rsidP="00077845">
      <w:pPr>
        <w:spacing w:line="360" w:lineRule="auto"/>
      </w:pPr>
      <w:r>
        <w:t>Asunto</w:t>
      </w:r>
      <w:r w:rsidR="00FF5DB1">
        <w:t xml:space="preserve">: </w:t>
      </w:r>
      <w:r w:rsidR="00556789" w:rsidRPr="00556789">
        <w:rPr>
          <w:b/>
        </w:rPr>
        <w:t>OPERADOR</w:t>
      </w:r>
      <w:r w:rsidR="00556789">
        <w:rPr>
          <w:b/>
        </w:rPr>
        <w:t>_A</w:t>
      </w:r>
      <w:r w:rsidR="00556789" w:rsidRPr="00556789">
        <w:rPr>
          <w:b/>
        </w:rPr>
        <w:t xml:space="preserve"> - CIRCULAR BR IFIC </w:t>
      </w:r>
      <w:r w:rsidR="00880D44">
        <w:rPr>
          <w:b/>
        </w:rPr>
        <w:t>3062</w:t>
      </w:r>
    </w:p>
    <w:p w14:paraId="16635CAD" w14:textId="37ECC8E7" w:rsidR="00077845" w:rsidRDefault="00077845" w:rsidP="004521D8">
      <w:pPr>
        <w:spacing w:after="120" w:line="240" w:lineRule="auto"/>
        <w:jc w:val="both"/>
      </w:pPr>
      <w:r>
        <w:t xml:space="preserve">OPERADOR_A desea presentar comentarios a la Circular BR IFIC </w:t>
      </w:r>
      <w:proofErr w:type="spellStart"/>
      <w:r w:rsidRPr="00DE0CCE">
        <w:t>nº</w:t>
      </w:r>
      <w:proofErr w:type="spellEnd"/>
      <w:r w:rsidRPr="00DE0CCE">
        <w:t xml:space="preserve"> </w:t>
      </w:r>
      <w:r w:rsidR="00DE0CCE" w:rsidRPr="00E3140F">
        <w:t>3062</w:t>
      </w:r>
      <w:r w:rsidR="00DE0CCE" w:rsidRPr="00DE0CCE">
        <w:t xml:space="preserve"> </w:t>
      </w:r>
      <w:r w:rsidRPr="00DE0CCE">
        <w:t>pu</w:t>
      </w:r>
      <w:r w:rsidR="00293C0A" w:rsidRPr="00DE0CCE">
        <w:t xml:space="preserve">blicada el </w:t>
      </w:r>
      <w:r w:rsidR="00DE0CCE" w:rsidRPr="00E3140F">
        <w:t>6</w:t>
      </w:r>
      <w:r w:rsidR="00DE0CCE" w:rsidRPr="00DE0CCE">
        <w:t xml:space="preserve"> </w:t>
      </w:r>
      <w:r w:rsidR="00293C0A" w:rsidRPr="00DE0CCE">
        <w:t xml:space="preserve">de </w:t>
      </w:r>
      <w:r w:rsidR="00DE0CCE" w:rsidRPr="00E3140F">
        <w:t>enero</w:t>
      </w:r>
      <w:r w:rsidR="00DE0CCE" w:rsidRPr="00DE0CCE">
        <w:t xml:space="preserve"> </w:t>
      </w:r>
      <w:r w:rsidR="00293C0A" w:rsidRPr="00DE0CCE">
        <w:t>de 202</w:t>
      </w:r>
      <w:r w:rsidR="00DE0CCE" w:rsidRPr="00E3140F">
        <w:t>6</w:t>
      </w:r>
      <w:r w:rsidRPr="00DE0CCE">
        <w:t>.</w:t>
      </w:r>
      <w:r w:rsidR="009378AA">
        <w:t xml:space="preserve"> Concretamente, se presentan comentarios a las siguientes Secciones Especiales</w:t>
      </w:r>
      <w:r w:rsidR="009A2A43">
        <w:rPr>
          <w:rStyle w:val="Refdenotaalpie"/>
        </w:rPr>
        <w:footnoteReference w:id="1"/>
      </w:r>
      <w:r w:rsidR="009378AA">
        <w:t>:</w:t>
      </w:r>
    </w:p>
    <w:p w14:paraId="0AA0B750" w14:textId="77777777" w:rsidR="00BA3B44" w:rsidRDefault="00BA3B44" w:rsidP="003801F4">
      <w:pPr>
        <w:spacing w:after="120" w:line="240" w:lineRule="auto"/>
      </w:pPr>
    </w:p>
    <w:tbl>
      <w:tblPr>
        <w:tblW w:w="8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960"/>
        <w:gridCol w:w="1200"/>
        <w:gridCol w:w="1660"/>
        <w:gridCol w:w="1200"/>
        <w:gridCol w:w="1360"/>
      </w:tblGrid>
      <w:tr w:rsidR="004F6E2A" w:rsidRPr="004F6E2A" w14:paraId="2AC7C5ED" w14:textId="77777777" w:rsidTr="00E3140F">
        <w:trPr>
          <w:trHeight w:val="76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7D57AD3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Sección Especial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3D5B584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Red de Satélite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8A139A9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Posición Orbital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C2DBE6B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Administración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1EEE749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Disposición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52BC23E" w14:textId="760F1309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Redes del operador afectadas</w:t>
            </w:r>
            <w:r w:rsidR="00293C0A">
              <w:rPr>
                <w:rStyle w:val="Refdenotaalpie"/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footnoteReference w:id="2"/>
            </w:r>
          </w:p>
        </w:tc>
      </w:tr>
      <w:tr w:rsidR="004F6E2A" w:rsidRPr="004F6E2A" w14:paraId="55184596" w14:textId="77777777" w:rsidTr="00E3140F">
        <w:trPr>
          <w:trHeight w:val="40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E33F" w14:textId="0791782E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API/A/12974</w:t>
            </w:r>
            <w:r w:rsidR="00CF707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MOD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D309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ATHENE-1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D05E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NGSO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86A8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313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9.3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A3CA" w14:textId="266874B5" w:rsidR="004F6E2A" w:rsidRPr="00E3140F" w:rsidRDefault="004F6E2A" w:rsidP="004F6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314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  <w:r w:rsidR="00CF7072" w:rsidRPr="00E314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RED1, RED2, RED3</w:t>
            </w:r>
          </w:p>
        </w:tc>
      </w:tr>
      <w:tr w:rsidR="00CF7072" w:rsidRPr="004F6E2A" w14:paraId="040B8290" w14:textId="77777777" w:rsidTr="00E3140F">
        <w:trPr>
          <w:trHeight w:val="40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7717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API/A/12991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80E6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CSN-V3-1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E5B3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NGSO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DE77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CHN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5E49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F54E" w14:textId="2E91F1EA" w:rsidR="00CF7072" w:rsidRPr="00E3140F" w:rsidRDefault="00CF7072" w:rsidP="00CF7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314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RED1, RED2</w:t>
            </w:r>
          </w:p>
        </w:tc>
      </w:tr>
      <w:tr w:rsidR="00CF7072" w:rsidRPr="004F6E2A" w14:paraId="524ACCF1" w14:textId="77777777" w:rsidTr="00E3140F">
        <w:trPr>
          <w:trHeight w:val="40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7DE4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API/A/13003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7AC8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MISRSAT-2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1429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NGSO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4A00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EGY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CB6D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DDE0" w14:textId="2FFA6A4A" w:rsidR="00CF7072" w:rsidRPr="00E3140F" w:rsidRDefault="00CF7072" w:rsidP="00CF7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314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RED1, RED2</w:t>
            </w:r>
          </w:p>
        </w:tc>
      </w:tr>
      <w:tr w:rsidR="00CF7072" w:rsidRPr="004F6E2A" w14:paraId="5462D78A" w14:textId="77777777" w:rsidTr="00E3140F">
        <w:trPr>
          <w:trHeight w:val="40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08FA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CR/C/5629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26FA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O3B-E2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1B97" w14:textId="34CC5FEA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7W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305F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6F0D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0497" w14:textId="1F887558" w:rsidR="00CF7072" w:rsidRPr="00E3140F" w:rsidRDefault="00CF7072" w:rsidP="00CF7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314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RED1, RED2, RED3</w:t>
            </w:r>
          </w:p>
        </w:tc>
      </w:tr>
      <w:tr w:rsidR="00CF7072" w:rsidRPr="004F6E2A" w14:paraId="0ECAF6C6" w14:textId="77777777" w:rsidTr="00E3140F">
        <w:trPr>
          <w:trHeight w:val="40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BC4C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CR/C/5634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906B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IRANSAT-C-61.8E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266C" w14:textId="17F6EA7E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61.8E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D700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E5B4" w14:textId="77777777" w:rsidR="00CF7072" w:rsidRPr="004F6E2A" w:rsidRDefault="00CF7072" w:rsidP="00CF7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9.13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07E7" w14:textId="510A6292" w:rsidR="00CF7072" w:rsidRPr="00E3140F" w:rsidRDefault="00CF7072" w:rsidP="00CF7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314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RED</w:t>
            </w:r>
            <w:r w:rsidR="00B02C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4F6E2A" w:rsidRPr="004F6E2A" w14:paraId="3FA531A0" w14:textId="77777777" w:rsidTr="00E3140F">
        <w:trPr>
          <w:trHeight w:val="40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B2D8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C2B0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B8F3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020B" w14:textId="2B40A319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</w:t>
            </w:r>
            <w:r w:rsidR="00ED2B50">
              <w:rPr>
                <w:rStyle w:val="Refdenotaalpie"/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footnoteReference w:id="3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2994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N/A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D47B" w14:textId="77777777" w:rsidR="004F6E2A" w:rsidRPr="004F6E2A" w:rsidRDefault="004F6E2A" w:rsidP="004F6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F6E2A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4F6E2A" w:rsidRPr="004F6E2A" w14:paraId="17779418" w14:textId="77777777" w:rsidTr="00E3140F">
        <w:trPr>
          <w:trHeight w:val="40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B348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836F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0E98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ABD3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5F84" w14:textId="77777777" w:rsidR="004F6E2A" w:rsidRPr="004F6E2A" w:rsidRDefault="004F6E2A" w:rsidP="004F6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4F6E2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4F0E" w14:textId="77777777" w:rsidR="004F6E2A" w:rsidRPr="004F6E2A" w:rsidRDefault="004F6E2A" w:rsidP="004F6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F6E2A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14:paraId="25987136" w14:textId="77777777" w:rsidR="00715513" w:rsidRDefault="00715513" w:rsidP="00DF6E04">
      <w:pPr>
        <w:spacing w:after="0" w:line="240" w:lineRule="auto"/>
        <w:jc w:val="both"/>
      </w:pPr>
    </w:p>
    <w:p w14:paraId="64B1B098" w14:textId="621583EE" w:rsidR="00DF6E04" w:rsidRDefault="008B4363" w:rsidP="00DF6E04">
      <w:pPr>
        <w:spacing w:after="0" w:line="240" w:lineRule="auto"/>
        <w:jc w:val="both"/>
      </w:pPr>
      <w:r>
        <w:t xml:space="preserve">OPERADOR_A </w:t>
      </w:r>
      <w:r w:rsidR="00AF50AF">
        <w:t>considera</w:t>
      </w:r>
      <w:r w:rsidR="00BA3B44">
        <w:t xml:space="preserve"> que </w:t>
      </w:r>
      <w:r w:rsidR="00141192">
        <w:t>las asignaciones de frecuencia</w:t>
      </w:r>
      <w:r w:rsidR="00BA3B44">
        <w:t xml:space="preserve"> mencionadas anteriormente podrían causar interferencias perjudiciales a sus redes de </w:t>
      </w:r>
      <w:r w:rsidR="00DE0CCE">
        <w:t>satélite, por</w:t>
      </w:r>
      <w:r w:rsidR="00AF50AF">
        <w:t xml:space="preserve"> lo que </w:t>
      </w:r>
      <w:r>
        <w:t xml:space="preserve">solicita a la Administración española que </w:t>
      </w:r>
      <w:r w:rsidR="001F1F5B">
        <w:t>traslade estos comentarios</w:t>
      </w:r>
      <w:r>
        <w:t xml:space="preserve"> a la</w:t>
      </w:r>
      <w:r w:rsidR="00DF6E04">
        <w:t xml:space="preserve">s </w:t>
      </w:r>
      <w:r w:rsidR="001F1F5B">
        <w:t>A</w:t>
      </w:r>
      <w:r w:rsidR="00DF6E04">
        <w:t xml:space="preserve">dministraciones correspondientes </w:t>
      </w:r>
      <w:r w:rsidR="00DD00E0">
        <w:t>y</w:t>
      </w:r>
      <w:r w:rsidR="00DF6E04">
        <w:t xml:space="preserve"> a la UIT</w:t>
      </w:r>
      <w:r w:rsidR="006A6A47">
        <w:t xml:space="preserve"> o, en su caso, a los operadores nacionales,</w:t>
      </w:r>
      <w:r w:rsidR="00257F91">
        <w:t xml:space="preserve"> </w:t>
      </w:r>
      <w:r w:rsidR="00DF6E04">
        <w:t xml:space="preserve">para ser </w:t>
      </w:r>
      <w:r>
        <w:t xml:space="preserve">incluido en </w:t>
      </w:r>
      <w:r w:rsidR="00DF6E04">
        <w:t>los</w:t>
      </w:r>
      <w:r>
        <w:t xml:space="preserve"> proceso</w:t>
      </w:r>
      <w:r w:rsidR="00DF6E04">
        <w:t>s</w:t>
      </w:r>
      <w:r w:rsidR="002C3EDE">
        <w:t xml:space="preserve"> </w:t>
      </w:r>
      <w:r>
        <w:t>de coordinación</w:t>
      </w:r>
      <w:r w:rsidR="00752ADB">
        <w:t xml:space="preserve"> </w:t>
      </w:r>
      <w:r w:rsidR="009558A8">
        <w:t>que corresponda</w:t>
      </w:r>
      <w:r w:rsidR="004A18BE">
        <w:rPr>
          <w:rStyle w:val="Refdenotaalpie"/>
        </w:rPr>
        <w:footnoteReference w:id="4"/>
      </w:r>
      <w:r w:rsidR="00752ADB">
        <w:t>.</w:t>
      </w:r>
    </w:p>
    <w:p w14:paraId="7E1A847E" w14:textId="30BD2E9B" w:rsidR="008B4363" w:rsidRDefault="008B4363" w:rsidP="00424E58">
      <w:pPr>
        <w:spacing w:after="0" w:line="240" w:lineRule="auto"/>
        <w:jc w:val="both"/>
      </w:pPr>
      <w:r>
        <w:t xml:space="preserve"> </w:t>
      </w:r>
    </w:p>
    <w:p w14:paraId="6E910647" w14:textId="794117E7" w:rsidR="009C62D8" w:rsidRDefault="009C62D8" w:rsidP="009C62D8">
      <w:pPr>
        <w:spacing w:after="0" w:line="240" w:lineRule="auto"/>
      </w:pPr>
      <w:r>
        <w:t>Atentamente</w:t>
      </w:r>
      <w:r w:rsidR="002D64EB">
        <w:rPr>
          <w:rStyle w:val="Refdenotaalpie"/>
        </w:rPr>
        <w:footnoteReference w:id="5"/>
      </w:r>
      <w:r>
        <w:t>,</w:t>
      </w:r>
    </w:p>
    <w:p w14:paraId="4CAAC76E" w14:textId="77777777" w:rsidR="009C62D8" w:rsidRPr="009C62D8" w:rsidRDefault="009C62D8" w:rsidP="009C62D8">
      <w:pPr>
        <w:spacing w:after="0" w:line="240" w:lineRule="auto"/>
        <w:rPr>
          <w:i/>
        </w:rPr>
      </w:pPr>
      <w:r w:rsidRPr="009C62D8">
        <w:rPr>
          <w:i/>
        </w:rPr>
        <w:t>Nombre y Apellidos</w:t>
      </w:r>
    </w:p>
    <w:p w14:paraId="4EB1A7B1" w14:textId="77777777" w:rsidR="009C62D8" w:rsidRPr="009C62D8" w:rsidRDefault="009C62D8" w:rsidP="009C62D8">
      <w:pPr>
        <w:spacing w:after="0" w:line="240" w:lineRule="auto"/>
        <w:rPr>
          <w:i/>
        </w:rPr>
      </w:pPr>
      <w:r w:rsidRPr="009C62D8">
        <w:rPr>
          <w:i/>
        </w:rPr>
        <w:t>Cargo</w:t>
      </w:r>
    </w:p>
    <w:p w14:paraId="47E8EC5A" w14:textId="7F5DBC6F" w:rsidR="00DE0CCE" w:rsidRDefault="009C62D8" w:rsidP="009C62D8">
      <w:pPr>
        <w:spacing w:after="0" w:line="360" w:lineRule="auto"/>
        <w:rPr>
          <w:i/>
        </w:rPr>
      </w:pPr>
      <w:r w:rsidRPr="009C62D8">
        <w:rPr>
          <w:i/>
        </w:rPr>
        <w:t>OPERADOR_A</w:t>
      </w:r>
    </w:p>
    <w:p w14:paraId="619249D0" w14:textId="77777777" w:rsidR="00DE0CCE" w:rsidRDefault="00DE0CCE" w:rsidP="009C62D8">
      <w:pPr>
        <w:spacing w:after="0" w:line="360" w:lineRule="auto"/>
        <w:rPr>
          <w:i/>
        </w:rPr>
      </w:pPr>
    </w:p>
    <w:p w14:paraId="0CF1C708" w14:textId="7554A7F6" w:rsidR="009C62D8" w:rsidRDefault="009C62D8" w:rsidP="00E3140F">
      <w:pPr>
        <w:spacing w:after="0" w:line="360" w:lineRule="auto"/>
      </w:pPr>
    </w:p>
    <w:p w14:paraId="2998DB83" w14:textId="77777777" w:rsidR="00B352C7" w:rsidRDefault="00B352C7" w:rsidP="008A7333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693F6533" w14:textId="2B9260D0" w:rsidR="008A7333" w:rsidRPr="008A7333" w:rsidRDefault="008A7333" w:rsidP="008A7333">
      <w:pPr>
        <w:spacing w:after="0" w:line="240" w:lineRule="auto"/>
        <w:jc w:val="center"/>
        <w:rPr>
          <w:b/>
          <w:i/>
          <w:sz w:val="24"/>
          <w:szCs w:val="24"/>
        </w:rPr>
      </w:pPr>
      <w:r w:rsidRPr="008A7333">
        <w:rPr>
          <w:b/>
          <w:i/>
          <w:sz w:val="24"/>
          <w:szCs w:val="24"/>
        </w:rPr>
        <w:t>Anexo. Guía de formato que debe seguirse para la cumplimentación de la tabla</w:t>
      </w:r>
    </w:p>
    <w:p w14:paraId="76B81906" w14:textId="77777777" w:rsidR="008A7333" w:rsidRDefault="008A7333" w:rsidP="008A7333">
      <w:pPr>
        <w:spacing w:after="0" w:line="240" w:lineRule="auto"/>
        <w:jc w:val="both"/>
      </w:pPr>
    </w:p>
    <w:p w14:paraId="48637BD4" w14:textId="77777777" w:rsidR="00B352C7" w:rsidRDefault="00B352C7" w:rsidP="008A7333">
      <w:pPr>
        <w:spacing w:after="0" w:line="240" w:lineRule="auto"/>
        <w:jc w:val="both"/>
      </w:pPr>
    </w:p>
    <w:p w14:paraId="556D84F8" w14:textId="1C9EE096" w:rsidR="00B37E7E" w:rsidRDefault="00B37E7E" w:rsidP="008A7333">
      <w:pPr>
        <w:spacing w:after="0" w:line="240" w:lineRule="auto"/>
        <w:jc w:val="both"/>
      </w:pPr>
      <w:r>
        <w:t>Con el fin de facilitar la integración y el tratamiento de la información</w:t>
      </w:r>
      <w:r w:rsidR="0006794A">
        <w:t xml:space="preserve"> proporcionada por los distintos operadores de satélite</w:t>
      </w:r>
      <w:r>
        <w:t xml:space="preserve">, </w:t>
      </w:r>
      <w:r w:rsidR="00C638BF">
        <w:t>a la hora de cumplimentar el formulario se atenderá a</w:t>
      </w:r>
      <w:r>
        <w:t xml:space="preserve"> las siguientes reglas de </w:t>
      </w:r>
      <w:r w:rsidR="0006794A">
        <w:t>formato</w:t>
      </w:r>
      <w:r>
        <w:t>:</w:t>
      </w:r>
    </w:p>
    <w:p w14:paraId="48AE4084" w14:textId="77777777" w:rsidR="008A7333" w:rsidRDefault="008A7333" w:rsidP="008A7333">
      <w:pPr>
        <w:spacing w:after="0" w:line="240" w:lineRule="auto"/>
        <w:jc w:val="both"/>
      </w:pPr>
    </w:p>
    <w:p w14:paraId="09E6F955" w14:textId="4BEC2DAC" w:rsidR="0006794A" w:rsidRDefault="0006794A" w:rsidP="00B352C7">
      <w:pPr>
        <w:pStyle w:val="Prrafodelista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 w:rsidRPr="0006794A">
        <w:t>Se incluirán primero los comentarios a las API/A, posteriormente a las CR/C y, finalmente, ot</w:t>
      </w:r>
      <w:r>
        <w:t>ros comentarios si los hubiera.</w:t>
      </w:r>
    </w:p>
    <w:p w14:paraId="65930771" w14:textId="46C0F793" w:rsidR="00B37E7E" w:rsidRDefault="0006794A" w:rsidP="00B352C7">
      <w:pPr>
        <w:pStyle w:val="Prrafodelista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 w:rsidRPr="0006794A">
        <w:t>Se incluirá una fila por cada disposición por la que se resulte afectado.</w:t>
      </w:r>
    </w:p>
    <w:p w14:paraId="7C375B36" w14:textId="13A6AA3E" w:rsidR="00E87380" w:rsidRDefault="005F7ABB" w:rsidP="00E87380">
      <w:pPr>
        <w:pStyle w:val="Prrafodelista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>Se evitarán los</w:t>
      </w:r>
      <w:r w:rsidR="00E87380">
        <w:t xml:space="preserve"> espacios</w:t>
      </w:r>
      <w:r w:rsidR="00985A8E">
        <w:t xml:space="preserve"> al principio o al final del texto</w:t>
      </w:r>
      <w:r w:rsidR="00E87380">
        <w:t>.</w:t>
      </w:r>
    </w:p>
    <w:p w14:paraId="42F766A3" w14:textId="27C82F3B" w:rsidR="000B7997" w:rsidRDefault="000B7997" w:rsidP="00B352C7">
      <w:pPr>
        <w:pStyle w:val="Prrafodelista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 xml:space="preserve">Formato de los campos </w:t>
      </w:r>
      <w:r w:rsidR="00524A6D">
        <w:t>“</w:t>
      </w:r>
      <w:r>
        <w:t>Sección Especial</w:t>
      </w:r>
      <w:r w:rsidR="00524A6D">
        <w:t>”</w:t>
      </w:r>
      <w:r>
        <w:t xml:space="preserve"> y </w:t>
      </w:r>
      <w:r w:rsidR="00524A6D">
        <w:t>“</w:t>
      </w:r>
      <w:r>
        <w:t>Red de Satélite</w:t>
      </w:r>
      <w:r w:rsidR="00524A6D">
        <w:t>”</w:t>
      </w:r>
      <w:r>
        <w:t>:</w:t>
      </w:r>
    </w:p>
    <w:p w14:paraId="688549E4" w14:textId="71AB6AAE" w:rsidR="00B37E7E" w:rsidRDefault="008C014D" w:rsidP="000B7997">
      <w:pPr>
        <w:pStyle w:val="Prrafodelista"/>
        <w:numPr>
          <w:ilvl w:val="1"/>
          <w:numId w:val="4"/>
        </w:numPr>
        <w:spacing w:after="120" w:line="240" w:lineRule="auto"/>
        <w:contextualSpacing w:val="0"/>
        <w:jc w:val="both"/>
      </w:pPr>
      <w:r w:rsidRPr="008C014D">
        <w:t>Se usará la barra inclinada “/” como separador del nombre de la Sección. Ejemplo</w:t>
      </w:r>
      <w:r>
        <w:rPr>
          <w:b/>
        </w:rPr>
        <w:t xml:space="preserve">: </w:t>
      </w:r>
      <w:r w:rsidR="00E87380" w:rsidRPr="00C0741B">
        <w:rPr>
          <w:b/>
        </w:rPr>
        <w:t>API/A/</w:t>
      </w:r>
      <w:r w:rsidR="009B2AF7">
        <w:rPr>
          <w:b/>
        </w:rPr>
        <w:t>XXXXX</w:t>
      </w:r>
      <w:r w:rsidR="00E87380">
        <w:t xml:space="preserve">, </w:t>
      </w:r>
      <w:r w:rsidR="00E87380" w:rsidRPr="00C0741B">
        <w:rPr>
          <w:b/>
        </w:rPr>
        <w:t>CR/C/</w:t>
      </w:r>
      <w:r w:rsidR="009B2AF7">
        <w:rPr>
          <w:b/>
        </w:rPr>
        <w:t>XXXX</w:t>
      </w:r>
      <w:r w:rsidR="00E87380">
        <w:t xml:space="preserve"> </w:t>
      </w:r>
    </w:p>
    <w:p w14:paraId="5C70A53D" w14:textId="4583C83D" w:rsidR="00B37E7E" w:rsidRDefault="00B37E7E" w:rsidP="000B7997">
      <w:pPr>
        <w:pStyle w:val="Prrafodelista"/>
        <w:numPr>
          <w:ilvl w:val="1"/>
          <w:numId w:val="4"/>
        </w:numPr>
        <w:spacing w:after="120" w:line="240" w:lineRule="auto"/>
        <w:contextualSpacing w:val="0"/>
        <w:jc w:val="both"/>
      </w:pPr>
      <w:r>
        <w:t xml:space="preserve">Si </w:t>
      </w:r>
      <w:r w:rsidR="00E87380">
        <w:t>se trata de</w:t>
      </w:r>
      <w:r>
        <w:t xml:space="preserve"> una modificación, </w:t>
      </w:r>
      <w:r w:rsidR="00520238">
        <w:t xml:space="preserve">esto </w:t>
      </w:r>
      <w:r>
        <w:t>se indicará</w:t>
      </w:r>
      <w:r w:rsidR="00E451B5">
        <w:t xml:space="preserve"> </w:t>
      </w:r>
      <w:r w:rsidR="00E90D04">
        <w:t>en la Sección especial</w:t>
      </w:r>
      <w:r w:rsidR="009D5E1A">
        <w:t xml:space="preserve"> (</w:t>
      </w:r>
      <w:r w:rsidR="00E90D04">
        <w:t>no en el nombre de la red</w:t>
      </w:r>
      <w:r w:rsidR="009D5E1A">
        <w:t>)</w:t>
      </w:r>
      <w:r>
        <w:t xml:space="preserve">: </w:t>
      </w:r>
      <w:r w:rsidR="00E90D04" w:rsidRPr="00E90D04">
        <w:rPr>
          <w:b/>
        </w:rPr>
        <w:t xml:space="preserve">API/A/12974 </w:t>
      </w:r>
      <w:r w:rsidRPr="00C0741B">
        <w:rPr>
          <w:b/>
        </w:rPr>
        <w:t>MOD 1</w:t>
      </w:r>
    </w:p>
    <w:p w14:paraId="2C3CADF8" w14:textId="77777777" w:rsidR="00524A6D" w:rsidRDefault="00524A6D" w:rsidP="00B352C7">
      <w:pPr>
        <w:pStyle w:val="Prrafodelista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>Formato del campo “Posición orbital”:</w:t>
      </w:r>
    </w:p>
    <w:p w14:paraId="3CF9AD15" w14:textId="4FA878F5" w:rsidR="006A2406" w:rsidRDefault="006A2406" w:rsidP="006A2406">
      <w:pPr>
        <w:pStyle w:val="Prrafodelista"/>
        <w:numPr>
          <w:ilvl w:val="1"/>
          <w:numId w:val="4"/>
        </w:numPr>
        <w:spacing w:after="120" w:line="240" w:lineRule="auto"/>
        <w:contextualSpacing w:val="0"/>
        <w:jc w:val="both"/>
      </w:pPr>
      <w:r>
        <w:t xml:space="preserve">Si </w:t>
      </w:r>
      <w:r w:rsidR="00C0741B">
        <w:t>se trata de una</w:t>
      </w:r>
      <w:r>
        <w:t xml:space="preserve"> red </w:t>
      </w:r>
      <w:r w:rsidR="00E451B5">
        <w:t>no geoestacionaria: S</w:t>
      </w:r>
      <w:r>
        <w:t xml:space="preserve">e indicará </w:t>
      </w:r>
      <w:r w:rsidRPr="00C0741B">
        <w:rPr>
          <w:b/>
        </w:rPr>
        <w:t>NGSO</w:t>
      </w:r>
      <w:r>
        <w:t xml:space="preserve"> (</w:t>
      </w:r>
      <w:r w:rsidR="00A61746">
        <w:t>frente a</w:t>
      </w:r>
      <w:r w:rsidR="00C0741B">
        <w:t xml:space="preserve"> </w:t>
      </w:r>
      <w:r>
        <w:t xml:space="preserve">NO GEO, NGEO, </w:t>
      </w:r>
      <w:r w:rsidR="00E451B5">
        <w:t>espacio</w:t>
      </w:r>
      <w:r w:rsidR="00C0741B">
        <w:t xml:space="preserve"> </w:t>
      </w:r>
      <w:r>
        <w:t xml:space="preserve">en blanco, </w:t>
      </w:r>
      <w:r w:rsidR="00E451B5">
        <w:t>u otras opciones</w:t>
      </w:r>
      <w:r>
        <w:t>)</w:t>
      </w:r>
    </w:p>
    <w:p w14:paraId="68800733" w14:textId="2E55E5FC" w:rsidR="00B37E7E" w:rsidRDefault="00B37E7E" w:rsidP="00524A6D">
      <w:pPr>
        <w:pStyle w:val="Prrafodelista"/>
        <w:numPr>
          <w:ilvl w:val="1"/>
          <w:numId w:val="4"/>
        </w:numPr>
        <w:spacing w:after="120" w:line="240" w:lineRule="auto"/>
        <w:contextualSpacing w:val="0"/>
        <w:jc w:val="both"/>
      </w:pPr>
      <w:r>
        <w:t xml:space="preserve">Si </w:t>
      </w:r>
      <w:r w:rsidR="00AA115D">
        <w:t>se trata de una</w:t>
      </w:r>
      <w:r>
        <w:t xml:space="preserve"> red geoestacionaria</w:t>
      </w:r>
      <w:r w:rsidR="00E451B5">
        <w:t xml:space="preserve">: Se indicará el número de la posición orbital seguido (sin espacio) de </w:t>
      </w:r>
      <w:r>
        <w:t xml:space="preserve">las letras E </w:t>
      </w:r>
      <w:r w:rsidR="00E451B5">
        <w:t xml:space="preserve">(Este) </w:t>
      </w:r>
      <w:r>
        <w:t xml:space="preserve">o W </w:t>
      </w:r>
      <w:r w:rsidR="00E451B5">
        <w:t>(Oeste), y utilizando el punto “.” como separador de decimales. Ej</w:t>
      </w:r>
      <w:r>
        <w:t xml:space="preserve">emplo, </w:t>
      </w:r>
      <w:r w:rsidRPr="00E451B5">
        <w:rPr>
          <w:b/>
        </w:rPr>
        <w:t>61.8E</w:t>
      </w:r>
      <w:r>
        <w:t xml:space="preserve"> (</w:t>
      </w:r>
      <w:r w:rsidR="00E451B5">
        <w:t>frente a</w:t>
      </w:r>
      <w:r>
        <w:t xml:space="preserve"> 61.8, 61,8, 61.8 E, </w:t>
      </w:r>
      <w:r w:rsidR="00E451B5">
        <w:t>u otras opciones</w:t>
      </w:r>
      <w:r>
        <w:t>).</w:t>
      </w:r>
    </w:p>
    <w:p w14:paraId="4991CE8F" w14:textId="2ED46EA2" w:rsidR="00B37E7E" w:rsidRDefault="00AA115D" w:rsidP="00B352C7">
      <w:pPr>
        <w:pStyle w:val="Prrafodelista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>El campo “</w:t>
      </w:r>
      <w:r w:rsidR="00B37E7E">
        <w:t>Administración</w:t>
      </w:r>
      <w:r>
        <w:t>”</w:t>
      </w:r>
      <w:r w:rsidR="00B37E7E">
        <w:t xml:space="preserve"> se </w:t>
      </w:r>
      <w:r>
        <w:t xml:space="preserve">cumplimentará con </w:t>
      </w:r>
      <w:r w:rsidR="00B37E7E">
        <w:t>las siglas identificativas de las Administraciones en la</w:t>
      </w:r>
      <w:r>
        <w:t>s Circulares BR IFIC (</w:t>
      </w:r>
      <w:r w:rsidR="00B37E7E">
        <w:t>ejemplo</w:t>
      </w:r>
      <w:r w:rsidR="008F40D0">
        <w:t>:</w:t>
      </w:r>
      <w:r w:rsidR="00B37E7E">
        <w:t xml:space="preserve"> D – Alemania, CHN – China</w:t>
      </w:r>
      <w:r>
        <w:t>,</w:t>
      </w:r>
      <w:r w:rsidR="007D5F3F">
        <w:t xml:space="preserve"> </w:t>
      </w:r>
      <w:proofErr w:type="gramStart"/>
      <w:r>
        <w:t>…</w:t>
      </w:r>
      <w:r w:rsidR="008F40D0">
        <w:t xml:space="preserve"> </w:t>
      </w:r>
      <w:r>
        <w:t>)</w:t>
      </w:r>
      <w:proofErr w:type="gramEnd"/>
      <w:r w:rsidR="00B37E7E">
        <w:t>.</w:t>
      </w:r>
    </w:p>
    <w:p w14:paraId="79AE1817" w14:textId="638EEE07" w:rsidR="00B37E7E" w:rsidRDefault="00E451B5" w:rsidP="00B352C7">
      <w:pPr>
        <w:pStyle w:val="Prrafodelista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>Cuando se presenten comentarios a Secciones Especiales API/A, el campo</w:t>
      </w:r>
      <w:r w:rsidR="00B37E7E">
        <w:t xml:space="preserve"> </w:t>
      </w:r>
      <w:r>
        <w:t>“</w:t>
      </w:r>
      <w:r w:rsidR="00B37E7E">
        <w:t>Disposición</w:t>
      </w:r>
      <w:r>
        <w:t>” tomará el valor</w:t>
      </w:r>
      <w:r w:rsidR="00B37E7E">
        <w:t xml:space="preserve"> 9.3.</w:t>
      </w:r>
    </w:p>
    <w:p w14:paraId="26DF29E3" w14:textId="76A2DE39" w:rsidR="00B37E7E" w:rsidRDefault="00E451B5" w:rsidP="00B352C7">
      <w:pPr>
        <w:pStyle w:val="Prrafodelista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 xml:space="preserve">En caso </w:t>
      </w:r>
      <w:r w:rsidR="00D2748A">
        <w:t xml:space="preserve">de </w:t>
      </w:r>
      <w:r>
        <w:t xml:space="preserve">que una Sección Especial afecte a más de una red de un </w:t>
      </w:r>
      <w:r w:rsidR="007D5F3F">
        <w:t xml:space="preserve">mismo </w:t>
      </w:r>
      <w:r>
        <w:t xml:space="preserve">operador, éstas </w:t>
      </w:r>
      <w:r w:rsidR="00B37E7E">
        <w:t xml:space="preserve">se incluirán todas en </w:t>
      </w:r>
      <w:r>
        <w:t>la misma celda, separadas por comas (n</w:t>
      </w:r>
      <w:r w:rsidR="00B37E7E">
        <w:t xml:space="preserve">o se incluirá una fila por </w:t>
      </w:r>
      <w:r>
        <w:t>cada</w:t>
      </w:r>
      <w:r w:rsidR="00B37E7E">
        <w:t xml:space="preserve"> </w:t>
      </w:r>
      <w:r>
        <w:t>red</w:t>
      </w:r>
      <w:r w:rsidR="00D2748A">
        <w:t xml:space="preserve"> afectada</w:t>
      </w:r>
      <w:r w:rsidR="00520238">
        <w:t>,</w:t>
      </w:r>
      <w:r w:rsidR="00A31CBF">
        <w:t xml:space="preserve"> ni se incluirán otro tipo de formatos en la casilla de</w:t>
      </w:r>
      <w:r w:rsidR="00F52CA3">
        <w:t xml:space="preserve"> redes afectadas</w:t>
      </w:r>
      <w:r>
        <w:t>).</w:t>
      </w:r>
    </w:p>
    <w:p w14:paraId="7883CA59" w14:textId="6D938369" w:rsidR="00B37E7E" w:rsidRDefault="00B37E7E" w:rsidP="00B352C7">
      <w:pPr>
        <w:pStyle w:val="Prrafodelista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 xml:space="preserve">La tabla </w:t>
      </w:r>
      <w:r w:rsidR="000404A8">
        <w:t>seguirá</w:t>
      </w:r>
      <w:r>
        <w:t xml:space="preserve"> el formato </w:t>
      </w:r>
      <w:r w:rsidR="000404A8">
        <w:t xml:space="preserve">de la </w:t>
      </w:r>
      <w:r w:rsidR="009C3808">
        <w:t>figura</w:t>
      </w:r>
      <w:r w:rsidR="000404A8">
        <w:t xml:space="preserve"> anterior.</w:t>
      </w:r>
    </w:p>
    <w:sectPr w:rsidR="00B37E7E" w:rsidSect="00293C0A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61CC" w14:textId="77777777" w:rsidR="001A1D68" w:rsidRDefault="001A1D68" w:rsidP="00852ECB">
      <w:pPr>
        <w:spacing w:after="0" w:line="240" w:lineRule="auto"/>
      </w:pPr>
      <w:r>
        <w:separator/>
      </w:r>
    </w:p>
  </w:endnote>
  <w:endnote w:type="continuationSeparator" w:id="0">
    <w:p w14:paraId="04A296D6" w14:textId="77777777" w:rsidR="001A1D68" w:rsidRDefault="001A1D68" w:rsidP="0085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5178" w14:textId="77777777" w:rsidR="001A1D68" w:rsidRDefault="001A1D68" w:rsidP="00852ECB">
      <w:pPr>
        <w:spacing w:after="0" w:line="240" w:lineRule="auto"/>
      </w:pPr>
      <w:r>
        <w:separator/>
      </w:r>
    </w:p>
  </w:footnote>
  <w:footnote w:type="continuationSeparator" w:id="0">
    <w:p w14:paraId="26BD2CB4" w14:textId="77777777" w:rsidR="001A1D68" w:rsidRDefault="001A1D68" w:rsidP="00852ECB">
      <w:pPr>
        <w:spacing w:after="0" w:line="240" w:lineRule="auto"/>
      </w:pPr>
      <w:r>
        <w:continuationSeparator/>
      </w:r>
    </w:p>
  </w:footnote>
  <w:footnote w:id="1">
    <w:p w14:paraId="29DBCAC4" w14:textId="1814CA33" w:rsidR="009A2A43" w:rsidRDefault="009A2A4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9A2A43">
        <w:rPr>
          <w:i/>
        </w:rPr>
        <w:t xml:space="preserve">Se presentarán tablas diferentes para comentarios </w:t>
      </w:r>
      <w:proofErr w:type="spellStart"/>
      <w:r w:rsidRPr="009A2A43">
        <w:rPr>
          <w:i/>
        </w:rPr>
        <w:t>SpaceCom</w:t>
      </w:r>
      <w:proofErr w:type="spellEnd"/>
      <w:r w:rsidRPr="009A2A43">
        <w:rPr>
          <w:i/>
        </w:rPr>
        <w:t xml:space="preserve"> y no </w:t>
      </w:r>
      <w:proofErr w:type="spellStart"/>
      <w:r w:rsidRPr="009A2A43">
        <w:rPr>
          <w:i/>
        </w:rPr>
        <w:t>SpaceCom</w:t>
      </w:r>
      <w:proofErr w:type="spellEnd"/>
      <w:r w:rsidRPr="009A2A43">
        <w:rPr>
          <w:i/>
        </w:rPr>
        <w:t>.</w:t>
      </w:r>
    </w:p>
  </w:footnote>
  <w:footnote w:id="2">
    <w:p w14:paraId="3B5A457E" w14:textId="405CB134" w:rsidR="00293C0A" w:rsidRPr="00293C0A" w:rsidRDefault="00293C0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293C0A">
        <w:rPr>
          <w:i/>
          <w:lang w:val="es-ES_tradnl"/>
        </w:rPr>
        <w:t>Si el número de redes afectadas es superior a diez</w:t>
      </w:r>
      <w:r>
        <w:rPr>
          <w:i/>
          <w:lang w:val="es-ES_tradnl"/>
        </w:rPr>
        <w:t>, no es necesario desglosarlas.</w:t>
      </w:r>
      <w:r>
        <w:rPr>
          <w:lang w:val="es-ES_tradnl"/>
        </w:rPr>
        <w:t xml:space="preserve"> </w:t>
      </w:r>
    </w:p>
  </w:footnote>
  <w:footnote w:id="3">
    <w:p w14:paraId="69BDB7DE" w14:textId="09E532CA" w:rsidR="00ED2B50" w:rsidRPr="00E3140F" w:rsidRDefault="00ED2B50">
      <w:pPr>
        <w:pStyle w:val="Textonotapie"/>
        <w:rPr>
          <w:i/>
          <w:iCs/>
        </w:rPr>
      </w:pPr>
      <w:r>
        <w:rPr>
          <w:rStyle w:val="Refdenotaalpie"/>
        </w:rPr>
        <w:footnoteRef/>
      </w:r>
      <w:r>
        <w:t xml:space="preserve"> </w:t>
      </w:r>
      <w:r w:rsidR="00E668D1">
        <w:rPr>
          <w:i/>
          <w:iCs/>
        </w:rPr>
        <w:t>Para presentar</w:t>
      </w:r>
      <w:r w:rsidRPr="00E3140F">
        <w:rPr>
          <w:i/>
          <w:iCs/>
        </w:rPr>
        <w:t xml:space="preserve"> comentarios a redes españolas, </w:t>
      </w:r>
      <w:r w:rsidR="0059673B">
        <w:rPr>
          <w:i/>
          <w:iCs/>
        </w:rPr>
        <w:t>la columna “Administración” deberá cumplimentarse co</w:t>
      </w:r>
      <w:r w:rsidR="002D5348">
        <w:rPr>
          <w:i/>
          <w:iCs/>
        </w:rPr>
        <w:t>mo</w:t>
      </w:r>
      <w:r w:rsidR="0059673B">
        <w:rPr>
          <w:i/>
          <w:iCs/>
        </w:rPr>
        <w:t xml:space="preserve"> “</w:t>
      </w:r>
      <w:proofErr w:type="gramStart"/>
      <w:r w:rsidR="0059673B">
        <w:rPr>
          <w:i/>
          <w:iCs/>
        </w:rPr>
        <w:t>E”</w:t>
      </w:r>
      <w:r w:rsidR="002D5348">
        <w:rPr>
          <w:i/>
          <w:iCs/>
        </w:rPr>
        <w:t>(</w:t>
      </w:r>
      <w:proofErr w:type="gramEnd"/>
      <w:r w:rsidR="002D5348">
        <w:rPr>
          <w:i/>
          <w:iCs/>
        </w:rPr>
        <w:t>España)</w:t>
      </w:r>
    </w:p>
  </w:footnote>
  <w:footnote w:id="4">
    <w:p w14:paraId="10E48918" w14:textId="09D4361E" w:rsidR="004A18BE" w:rsidRPr="004A18BE" w:rsidRDefault="004A18BE">
      <w:pPr>
        <w:pStyle w:val="Textonotapie"/>
        <w:rPr>
          <w:i/>
        </w:rPr>
      </w:pPr>
      <w:r w:rsidRPr="004A18BE">
        <w:rPr>
          <w:rStyle w:val="Refdenotaalpie"/>
          <w:i/>
        </w:rPr>
        <w:footnoteRef/>
      </w:r>
      <w:r w:rsidR="00517C19">
        <w:rPr>
          <w:i/>
        </w:rPr>
        <w:t xml:space="preserve"> Este párrafo es un ejemplo, l</w:t>
      </w:r>
      <w:r w:rsidRPr="004A18BE">
        <w:rPr>
          <w:i/>
        </w:rPr>
        <w:t>os operadores podrán incluir el texto que consideren oportuno.</w:t>
      </w:r>
    </w:p>
  </w:footnote>
  <w:footnote w:id="5">
    <w:p w14:paraId="513F00FD" w14:textId="702B5626" w:rsidR="002D64EB" w:rsidRDefault="002D64E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D64EB">
        <w:rPr>
          <w:i/>
        </w:rPr>
        <w:t xml:space="preserve">Para firmar electrónicamente debe seleccionarse “Archivo-&gt;Proteger documento-&gt;Agregar una firma digital”, o bien </w:t>
      </w:r>
      <w:r w:rsidR="00132F22">
        <w:rPr>
          <w:i/>
        </w:rPr>
        <w:t>utilizar</w:t>
      </w:r>
      <w:r w:rsidRPr="002D64EB">
        <w:rPr>
          <w:i/>
        </w:rPr>
        <w:t xml:space="preserve"> la funcionalidad “Insertar-&gt;línea de firma”</w:t>
      </w:r>
      <w:r w:rsidR="00517C19"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64F"/>
    <w:multiLevelType w:val="hybridMultilevel"/>
    <w:tmpl w:val="9A285618"/>
    <w:lvl w:ilvl="0" w:tplc="79AC203A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86B5C"/>
    <w:multiLevelType w:val="hybridMultilevel"/>
    <w:tmpl w:val="E0FA82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70326"/>
    <w:multiLevelType w:val="hybridMultilevel"/>
    <w:tmpl w:val="04663614"/>
    <w:lvl w:ilvl="0" w:tplc="79AC203A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1178E"/>
    <w:multiLevelType w:val="hybridMultilevel"/>
    <w:tmpl w:val="D2FEE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996367">
    <w:abstractNumId w:val="3"/>
  </w:num>
  <w:num w:numId="2" w16cid:durableId="186334058">
    <w:abstractNumId w:val="0"/>
  </w:num>
  <w:num w:numId="3" w16cid:durableId="758065016">
    <w:abstractNumId w:val="2"/>
  </w:num>
  <w:num w:numId="4" w16cid:durableId="286206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45"/>
    <w:rsid w:val="000215A5"/>
    <w:rsid w:val="000404A8"/>
    <w:rsid w:val="0006794A"/>
    <w:rsid w:val="00071DFC"/>
    <w:rsid w:val="00077845"/>
    <w:rsid w:val="000A5BFD"/>
    <w:rsid w:val="000B5161"/>
    <w:rsid w:val="000B7997"/>
    <w:rsid w:val="000F5A29"/>
    <w:rsid w:val="00103EB0"/>
    <w:rsid w:val="00132F22"/>
    <w:rsid w:val="00141192"/>
    <w:rsid w:val="0015469C"/>
    <w:rsid w:val="00155689"/>
    <w:rsid w:val="001557C6"/>
    <w:rsid w:val="00160378"/>
    <w:rsid w:val="001A1D68"/>
    <w:rsid w:val="001A2841"/>
    <w:rsid w:val="001A5051"/>
    <w:rsid w:val="001B7F76"/>
    <w:rsid w:val="001C0909"/>
    <w:rsid w:val="001E7DD4"/>
    <w:rsid w:val="001F1F5B"/>
    <w:rsid w:val="00207016"/>
    <w:rsid w:val="00257F91"/>
    <w:rsid w:val="00293C0A"/>
    <w:rsid w:val="00293E9C"/>
    <w:rsid w:val="002C13D2"/>
    <w:rsid w:val="002C3EDE"/>
    <w:rsid w:val="002D5348"/>
    <w:rsid w:val="002D64EB"/>
    <w:rsid w:val="002F3FCE"/>
    <w:rsid w:val="002F544E"/>
    <w:rsid w:val="00300F30"/>
    <w:rsid w:val="0031258D"/>
    <w:rsid w:val="00332E14"/>
    <w:rsid w:val="00370759"/>
    <w:rsid w:val="003801F4"/>
    <w:rsid w:val="0038046D"/>
    <w:rsid w:val="00384A0C"/>
    <w:rsid w:val="003C4441"/>
    <w:rsid w:val="003D30DA"/>
    <w:rsid w:val="00424E58"/>
    <w:rsid w:val="00425E50"/>
    <w:rsid w:val="00445B8C"/>
    <w:rsid w:val="004521D8"/>
    <w:rsid w:val="00452417"/>
    <w:rsid w:val="00464B7D"/>
    <w:rsid w:val="00471B47"/>
    <w:rsid w:val="004A18BE"/>
    <w:rsid w:val="004A39FE"/>
    <w:rsid w:val="004B4046"/>
    <w:rsid w:val="004D19AA"/>
    <w:rsid w:val="004F6E2A"/>
    <w:rsid w:val="00514DAC"/>
    <w:rsid w:val="00517C19"/>
    <w:rsid w:val="00520238"/>
    <w:rsid w:val="00522DCA"/>
    <w:rsid w:val="00524A6D"/>
    <w:rsid w:val="005563CC"/>
    <w:rsid w:val="00556789"/>
    <w:rsid w:val="00567473"/>
    <w:rsid w:val="00576A84"/>
    <w:rsid w:val="00577D6A"/>
    <w:rsid w:val="00582E65"/>
    <w:rsid w:val="0059673B"/>
    <w:rsid w:val="005B57A8"/>
    <w:rsid w:val="005C1328"/>
    <w:rsid w:val="005D21C1"/>
    <w:rsid w:val="005F7ABB"/>
    <w:rsid w:val="006443A3"/>
    <w:rsid w:val="00656D03"/>
    <w:rsid w:val="006A2406"/>
    <w:rsid w:val="006A6A47"/>
    <w:rsid w:val="006C3384"/>
    <w:rsid w:val="00715513"/>
    <w:rsid w:val="0072602C"/>
    <w:rsid w:val="00752ADB"/>
    <w:rsid w:val="00774BFB"/>
    <w:rsid w:val="007836A5"/>
    <w:rsid w:val="00783EE7"/>
    <w:rsid w:val="007847BE"/>
    <w:rsid w:val="007D5F3F"/>
    <w:rsid w:val="008400F3"/>
    <w:rsid w:val="00852ECB"/>
    <w:rsid w:val="00880D44"/>
    <w:rsid w:val="00882F5C"/>
    <w:rsid w:val="0088411B"/>
    <w:rsid w:val="008A702C"/>
    <w:rsid w:val="008A7333"/>
    <w:rsid w:val="008B00B1"/>
    <w:rsid w:val="008B4363"/>
    <w:rsid w:val="008C014D"/>
    <w:rsid w:val="008C0D8A"/>
    <w:rsid w:val="008F40D0"/>
    <w:rsid w:val="009038A2"/>
    <w:rsid w:val="00924071"/>
    <w:rsid w:val="00933CF0"/>
    <w:rsid w:val="009378AA"/>
    <w:rsid w:val="00950331"/>
    <w:rsid w:val="009558A8"/>
    <w:rsid w:val="00985A8E"/>
    <w:rsid w:val="0099023F"/>
    <w:rsid w:val="00990C85"/>
    <w:rsid w:val="009A2A43"/>
    <w:rsid w:val="009B1371"/>
    <w:rsid w:val="009B2AF7"/>
    <w:rsid w:val="009C3808"/>
    <w:rsid w:val="009C62D8"/>
    <w:rsid w:val="009D0C6B"/>
    <w:rsid w:val="009D5E1A"/>
    <w:rsid w:val="009E736D"/>
    <w:rsid w:val="00A117FF"/>
    <w:rsid w:val="00A31CBF"/>
    <w:rsid w:val="00A512EA"/>
    <w:rsid w:val="00A61746"/>
    <w:rsid w:val="00A641F4"/>
    <w:rsid w:val="00A74417"/>
    <w:rsid w:val="00A767E7"/>
    <w:rsid w:val="00A86695"/>
    <w:rsid w:val="00AA115D"/>
    <w:rsid w:val="00AA6D2E"/>
    <w:rsid w:val="00AB15FA"/>
    <w:rsid w:val="00AF0874"/>
    <w:rsid w:val="00AF42A9"/>
    <w:rsid w:val="00AF50AF"/>
    <w:rsid w:val="00B00365"/>
    <w:rsid w:val="00B023E1"/>
    <w:rsid w:val="00B02CBA"/>
    <w:rsid w:val="00B03C53"/>
    <w:rsid w:val="00B06BB7"/>
    <w:rsid w:val="00B143A8"/>
    <w:rsid w:val="00B233BF"/>
    <w:rsid w:val="00B24F52"/>
    <w:rsid w:val="00B352C7"/>
    <w:rsid w:val="00B37E7E"/>
    <w:rsid w:val="00B53872"/>
    <w:rsid w:val="00B84E81"/>
    <w:rsid w:val="00B91110"/>
    <w:rsid w:val="00B93AA1"/>
    <w:rsid w:val="00BA3B44"/>
    <w:rsid w:val="00BC2EDA"/>
    <w:rsid w:val="00BC6ABB"/>
    <w:rsid w:val="00C01E84"/>
    <w:rsid w:val="00C05420"/>
    <w:rsid w:val="00C0741B"/>
    <w:rsid w:val="00C10F7C"/>
    <w:rsid w:val="00C20CD5"/>
    <w:rsid w:val="00C21BEB"/>
    <w:rsid w:val="00C22F44"/>
    <w:rsid w:val="00C239C0"/>
    <w:rsid w:val="00C27454"/>
    <w:rsid w:val="00C4175D"/>
    <w:rsid w:val="00C638BF"/>
    <w:rsid w:val="00C65F14"/>
    <w:rsid w:val="00C73FBB"/>
    <w:rsid w:val="00C90C00"/>
    <w:rsid w:val="00CA31DD"/>
    <w:rsid w:val="00CA35D4"/>
    <w:rsid w:val="00CF7072"/>
    <w:rsid w:val="00D24B68"/>
    <w:rsid w:val="00D2748A"/>
    <w:rsid w:val="00D40098"/>
    <w:rsid w:val="00D55633"/>
    <w:rsid w:val="00D756B2"/>
    <w:rsid w:val="00D95663"/>
    <w:rsid w:val="00DA25FA"/>
    <w:rsid w:val="00DA28D5"/>
    <w:rsid w:val="00DA4E68"/>
    <w:rsid w:val="00DA7CEF"/>
    <w:rsid w:val="00DD00E0"/>
    <w:rsid w:val="00DE0CCE"/>
    <w:rsid w:val="00DE3F2F"/>
    <w:rsid w:val="00DF6E04"/>
    <w:rsid w:val="00E1174A"/>
    <w:rsid w:val="00E3140F"/>
    <w:rsid w:val="00E3556D"/>
    <w:rsid w:val="00E451B5"/>
    <w:rsid w:val="00E668D1"/>
    <w:rsid w:val="00E71AB9"/>
    <w:rsid w:val="00E73E9F"/>
    <w:rsid w:val="00E87380"/>
    <w:rsid w:val="00E90D04"/>
    <w:rsid w:val="00E97B1A"/>
    <w:rsid w:val="00ED2B50"/>
    <w:rsid w:val="00ED37E4"/>
    <w:rsid w:val="00EF1018"/>
    <w:rsid w:val="00EF6351"/>
    <w:rsid w:val="00F01CF7"/>
    <w:rsid w:val="00F416D0"/>
    <w:rsid w:val="00F50EE7"/>
    <w:rsid w:val="00F52CA3"/>
    <w:rsid w:val="00F86591"/>
    <w:rsid w:val="00F913C7"/>
    <w:rsid w:val="00FE74E8"/>
    <w:rsid w:val="00FF5CA1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D21E"/>
  <w15:chartTrackingRefBased/>
  <w15:docId w15:val="{38DBEBCB-9896-47A6-B9E3-241D1F75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52EC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2EC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2EC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71AB9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8B436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5F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37E7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F707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967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67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67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67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67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ios.Espaciales@digital.gob.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DA064580BEF04BA734D393AFBD71BB" ma:contentTypeVersion="1" ma:contentTypeDescription="Crear nuevo documento." ma:contentTypeScope="" ma:versionID="eb3c8ef31fa08c3deec72e88375edc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941E3-52EB-43D7-BB2A-7EA55B56C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CEE11-20A8-43BA-B0E1-D66D75103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74682-E198-4F2E-8401-6DDA5A2C56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ADD1CFB-904F-4422-92E9-CE157B8F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480</Words>
  <Characters>2748</Characters>
  <Application>Microsoft Office Word</Application>
  <DocSecurity>0</DocSecurity>
  <Lines>67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Economía y Competitividad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Ojugas Urtiaga, Iciar</dc:creator>
  <cp:keywords/>
  <dc:description/>
  <cp:lastModifiedBy>Jaime Mancebo Galan</cp:lastModifiedBy>
  <cp:revision>4</cp:revision>
  <dcterms:created xsi:type="dcterms:W3CDTF">2026-01-27T10:02:00Z</dcterms:created>
  <dcterms:modified xsi:type="dcterms:W3CDTF">2026-01-27T15:52:00Z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0x0101006EDA064580BEF04BA734D393AFBD71BB</vt:lpwstr>
  </property>
</Properties>
</file>